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F50" w:rsidRPr="00DE2106" w:rsidRDefault="00762F50" w:rsidP="00762F50">
      <w:pPr>
        <w:ind w:left="360"/>
        <w:jc w:val="center"/>
        <w:rPr>
          <w:rFonts w:ascii="彩虹粗仿宋" w:eastAsia="彩虹粗仿宋"/>
          <w:b/>
          <w:color w:val="000000"/>
          <w:sz w:val="32"/>
          <w:szCs w:val="32"/>
        </w:rPr>
      </w:pPr>
      <w:r w:rsidRPr="0000530E">
        <w:rPr>
          <w:rFonts w:ascii="彩虹粗仿宋" w:eastAsia="彩虹粗仿宋" w:hint="eastAsia"/>
          <w:b/>
          <w:color w:val="000000"/>
          <w:sz w:val="32"/>
          <w:szCs w:val="32"/>
        </w:rPr>
        <w:t>中国建设银行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“乾元－开芯纳财”（双周）开放式</w:t>
      </w:r>
      <w:r w:rsidR="00C8699C" w:rsidRPr="00C8699C">
        <w:rPr>
          <w:rFonts w:ascii="彩虹粗仿宋" w:eastAsia="彩虹粗仿宋" w:hint="eastAsia"/>
          <w:b/>
          <w:color w:val="000000"/>
          <w:sz w:val="32"/>
          <w:szCs w:val="32"/>
        </w:rPr>
        <w:t>另类资产</w:t>
      </w:r>
      <w:r w:rsidRPr="00762F50">
        <w:rPr>
          <w:rFonts w:ascii="彩虹粗仿宋" w:eastAsia="彩虹粗仿宋" w:hint="eastAsia"/>
          <w:b/>
          <w:color w:val="000000"/>
          <w:sz w:val="32"/>
          <w:szCs w:val="32"/>
        </w:rPr>
        <w:t>净值型人民币理财产品</w:t>
      </w:r>
      <w:r w:rsidRPr="00DE2106">
        <w:rPr>
          <w:rFonts w:ascii="彩虹粗仿宋" w:eastAsia="彩虹粗仿宋" w:hint="eastAsia"/>
          <w:b/>
          <w:color w:val="000000"/>
          <w:sz w:val="32"/>
          <w:szCs w:val="32"/>
        </w:rPr>
        <w:t>投资管理报告</w:t>
      </w:r>
    </w:p>
    <w:p w:rsidR="00762F50" w:rsidRPr="00DE2106" w:rsidRDefault="00762F50" w:rsidP="00762F50">
      <w:pPr>
        <w:spacing w:line="480" w:lineRule="exact"/>
        <w:ind w:firstLineChars="200" w:firstLine="420"/>
        <w:jc w:val="center"/>
        <w:rPr>
          <w:rFonts w:ascii="彩虹粗仿宋" w:eastAsia="彩虹粗仿宋" w:hAnsi="宋体"/>
          <w:color w:val="000000"/>
          <w:szCs w:val="21"/>
        </w:rPr>
      </w:pPr>
      <w:r w:rsidRPr="00DE2106">
        <w:rPr>
          <w:rFonts w:ascii="彩虹粗仿宋" w:eastAsia="彩虹粗仿宋" w:hAnsi="宋体" w:hint="eastAsia"/>
          <w:color w:val="000000"/>
          <w:szCs w:val="21"/>
        </w:rPr>
        <w:t>报告日：201</w:t>
      </w:r>
      <w:r>
        <w:rPr>
          <w:rFonts w:ascii="彩虹粗仿宋" w:eastAsia="彩虹粗仿宋" w:hAnsi="宋体" w:hint="eastAsia"/>
          <w:color w:val="000000"/>
          <w:szCs w:val="21"/>
        </w:rPr>
        <w:t>8年</w:t>
      </w:r>
      <w:r w:rsidR="00450855">
        <w:rPr>
          <w:rFonts w:ascii="彩虹粗仿宋" w:eastAsia="彩虹粗仿宋" w:hAnsi="宋体" w:hint="eastAsia"/>
          <w:color w:val="000000"/>
          <w:szCs w:val="21"/>
        </w:rPr>
        <w:t>6</w:t>
      </w:r>
      <w:r w:rsidRPr="00DE2106">
        <w:rPr>
          <w:rFonts w:ascii="彩虹粗仿宋" w:eastAsia="彩虹粗仿宋" w:hAnsi="宋体" w:hint="eastAsia"/>
          <w:color w:val="000000"/>
          <w:szCs w:val="21"/>
        </w:rPr>
        <w:t>月</w:t>
      </w:r>
      <w:r w:rsidR="00F51767">
        <w:rPr>
          <w:rFonts w:ascii="彩虹粗仿宋" w:eastAsia="彩虹粗仿宋" w:hAnsi="宋体" w:hint="eastAsia"/>
          <w:color w:val="000000"/>
          <w:szCs w:val="21"/>
        </w:rPr>
        <w:t>29</w:t>
      </w:r>
      <w:r w:rsidRPr="00DE2106">
        <w:rPr>
          <w:rFonts w:ascii="彩虹粗仿宋" w:eastAsia="彩虹粗仿宋" w:hAnsi="宋体" w:hint="eastAsia"/>
          <w:color w:val="000000"/>
          <w:szCs w:val="21"/>
        </w:rPr>
        <w:t>日</w:t>
      </w:r>
    </w:p>
    <w:p w:rsidR="00762F50" w:rsidRPr="00DE2106" w:rsidRDefault="00762F50" w:rsidP="00762F50">
      <w:pPr>
        <w:ind w:firstLineChars="200" w:firstLine="560"/>
        <w:rPr>
          <w:rFonts w:ascii="彩虹粗仿宋" w:eastAsia="彩虹粗仿宋" w:hAnsi="宋体" w:cs="宋体"/>
          <w:bCs/>
          <w:color w:val="000000"/>
          <w:kern w:val="0"/>
          <w:sz w:val="28"/>
          <w:szCs w:val="28"/>
        </w:rPr>
      </w:pP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“乾元－开芯纳财”（双周）开放式</w:t>
      </w:r>
      <w:r w:rsidR="00C8699C" w:rsidRPr="00C8699C">
        <w:rPr>
          <w:rFonts w:ascii="彩虹粗仿宋" w:eastAsia="彩虹粗仿宋" w:hAnsi="宋体" w:hint="eastAsia"/>
          <w:color w:val="000000"/>
          <w:sz w:val="28"/>
          <w:szCs w:val="28"/>
        </w:rPr>
        <w:t>另类资产</w:t>
      </w:r>
      <w:r w:rsidRPr="00762F50">
        <w:rPr>
          <w:rFonts w:ascii="彩虹粗仿宋" w:eastAsia="彩虹粗仿宋" w:hAnsi="宋体" w:hint="eastAsia"/>
          <w:color w:val="000000"/>
          <w:sz w:val="28"/>
          <w:szCs w:val="28"/>
        </w:rPr>
        <w:t>净值型人民币理财产品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于201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8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年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10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日正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式成立，首次开放日为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1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22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日。截至报告日，目前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本产品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总资产净值</w:t>
      </w: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为</w:t>
      </w:r>
      <w:r w:rsidR="00955ECC">
        <w:rPr>
          <w:rFonts w:ascii="彩虹粗仿宋" w:eastAsia="彩虹粗仿宋" w:hAnsi="宋体" w:hint="eastAsia"/>
          <w:color w:val="000000"/>
          <w:sz w:val="28"/>
          <w:szCs w:val="28"/>
        </w:rPr>
        <w:t>20</w:t>
      </w:r>
      <w:r w:rsidR="000F6F92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 w:rsidR="006E24EB">
        <w:rPr>
          <w:rFonts w:ascii="彩虹粗仿宋" w:eastAsia="彩虹粗仿宋" w:hAnsi="宋体" w:hint="eastAsia"/>
          <w:color w:val="000000"/>
          <w:sz w:val="28"/>
          <w:szCs w:val="28"/>
        </w:rPr>
        <w:t>.</w:t>
      </w:r>
      <w:r w:rsidR="00FC0A81">
        <w:rPr>
          <w:rFonts w:ascii="彩虹粗仿宋" w:eastAsia="彩虹粗仿宋" w:hAnsi="宋体" w:hint="eastAsia"/>
          <w:color w:val="000000"/>
          <w:sz w:val="28"/>
          <w:szCs w:val="28"/>
        </w:rPr>
        <w:t>93</w:t>
      </w:r>
      <w:r w:rsidR="00955ECC">
        <w:rPr>
          <w:rFonts w:ascii="彩虹粗仿宋" w:eastAsia="彩虹粗仿宋" w:hAnsi="宋体" w:cs="宋体" w:hint="eastAsia"/>
          <w:bCs/>
          <w:color w:val="000000"/>
          <w:kern w:val="0"/>
          <w:sz w:val="28"/>
          <w:szCs w:val="28"/>
        </w:rPr>
        <w:t>万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元。</w:t>
      </w:r>
    </w:p>
    <w:p w:rsidR="00762F50" w:rsidRPr="00DE2106" w:rsidRDefault="00762F50" w:rsidP="00762F50">
      <w:pPr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一、报告期投资者实际收益率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6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月</w:t>
      </w:r>
      <w:r w:rsidR="00FC0A81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002959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，产品单位净值为</w:t>
      </w:r>
      <w:r w:rsidR="00F51767" w:rsidRPr="00F51767">
        <w:rPr>
          <w:rFonts w:ascii="彩虹粗仿宋" w:eastAsia="彩虹粗仿宋" w:hAnsi="宋体"/>
          <w:color w:val="000000"/>
          <w:sz w:val="28"/>
          <w:szCs w:val="28"/>
        </w:rPr>
        <w:t>1.0108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DE2106" w:rsidRDefault="000F6F92" w:rsidP="000F6F92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相关计算方法，请具体查阅产品说明书。</w:t>
      </w:r>
    </w:p>
    <w:p w:rsidR="00762F50" w:rsidRPr="00DE2106" w:rsidRDefault="00762F50" w:rsidP="00762F50">
      <w:pPr>
        <w:spacing w:line="480" w:lineRule="exact"/>
        <w:ind w:firstLineChars="200" w:firstLine="562"/>
        <w:rPr>
          <w:rFonts w:ascii="彩虹粗仿宋" w:eastAsia="彩虹粗仿宋" w:hAnsi="宋体"/>
          <w:b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>二、产品投资组合详细情况</w:t>
      </w:r>
    </w:p>
    <w:p w:rsidR="00762F50" w:rsidRDefault="00762F50" w:rsidP="00762F50">
      <w:pPr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截至2018年</w:t>
      </w:r>
      <w:r w:rsidR="00450855">
        <w:rPr>
          <w:rFonts w:ascii="彩虹粗仿宋" w:eastAsia="彩虹粗仿宋" w:hAnsi="宋体" w:hint="eastAsia"/>
          <w:color w:val="000000"/>
          <w:sz w:val="28"/>
          <w:szCs w:val="28"/>
        </w:rPr>
        <w:t>6月</w:t>
      </w:r>
      <w:r w:rsidR="00FC0A81">
        <w:rPr>
          <w:rFonts w:ascii="彩虹粗仿宋" w:eastAsia="彩虹粗仿宋" w:hAnsi="宋体" w:hint="eastAsia"/>
          <w:color w:val="000000"/>
          <w:sz w:val="28"/>
          <w:szCs w:val="28"/>
        </w:rPr>
        <w:t>29</w:t>
      </w:r>
      <w:r w:rsidR="00450855" w:rsidRPr="00002959">
        <w:rPr>
          <w:rFonts w:ascii="彩虹粗仿宋" w:eastAsia="彩虹粗仿宋" w:hAnsi="宋体" w:hint="eastAsia"/>
          <w:color w:val="000000"/>
          <w:sz w:val="28"/>
          <w:szCs w:val="28"/>
        </w:rPr>
        <w:t>日</w:t>
      </w:r>
      <w:r w:rsidR="0013745B">
        <w:rPr>
          <w:rFonts w:ascii="彩虹粗仿宋" w:eastAsia="彩虹粗仿宋" w:hAnsi="宋体" w:hint="eastAsia"/>
          <w:color w:val="000000"/>
          <w:sz w:val="28"/>
          <w:szCs w:val="28"/>
        </w:rPr>
        <w:t>，本产品的资金实际全部投资于现金和公募基金</w:t>
      </w:r>
      <w:r>
        <w:rPr>
          <w:rFonts w:ascii="彩虹粗仿宋" w:eastAsia="彩虹粗仿宋" w:hAnsi="宋体" w:hint="eastAsia"/>
          <w:color w:val="000000"/>
          <w:sz w:val="28"/>
          <w:szCs w:val="28"/>
        </w:rPr>
        <w:t>。</w:t>
      </w:r>
    </w:p>
    <w:p w:rsidR="000F6F92" w:rsidRPr="0000530E" w:rsidRDefault="00B26A0E" w:rsidP="00B26A0E">
      <w:pPr>
        <w:ind w:firstLineChars="200" w:firstLine="420"/>
        <w:jc w:val="center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7E680CA0" wp14:editId="79F7FD43">
            <wp:extent cx="4810539" cy="2146852"/>
            <wp:effectExtent l="0" t="0" r="9525" b="2540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762F50" w:rsidRPr="00DE2106" w:rsidRDefault="00762F50" w:rsidP="00762F50">
      <w:pPr>
        <w:spacing w:line="480" w:lineRule="exac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b/>
          <w:color w:val="000000"/>
          <w:sz w:val="28"/>
          <w:szCs w:val="28"/>
        </w:rPr>
        <w:t xml:space="preserve">    三、产品整体运作情况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762F50" w:rsidRPr="00DE2106" w:rsidRDefault="00762F50" w:rsidP="00762F50">
      <w:pPr>
        <w:spacing w:line="480" w:lineRule="exact"/>
        <w:ind w:firstLineChars="200" w:firstLine="560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0F6F92" w:rsidRDefault="000F6F92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Pr="00DE2106" w:rsidRDefault="00762F50" w:rsidP="00762F50">
      <w:pPr>
        <w:spacing w:line="480" w:lineRule="exact"/>
        <w:ind w:right="362" w:firstLineChars="2050" w:firstLine="574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 w:rsidRPr="00DE2106">
        <w:rPr>
          <w:rFonts w:ascii="彩虹粗仿宋" w:eastAsia="彩虹粗仿宋" w:hAnsi="宋体" w:hint="eastAsia"/>
          <w:color w:val="000000"/>
          <w:sz w:val="28"/>
          <w:szCs w:val="28"/>
        </w:rPr>
        <w:t>中国建设银行</w:t>
      </w:r>
    </w:p>
    <w:p w:rsidR="00E15F27" w:rsidRDefault="00E15F27" w:rsidP="00E15F27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  <w:r>
        <w:rPr>
          <w:rFonts w:ascii="彩虹粗仿宋" w:eastAsia="彩虹粗仿宋" w:hAnsi="宋体" w:hint="eastAsia"/>
          <w:color w:val="000000"/>
          <w:sz w:val="28"/>
          <w:szCs w:val="28"/>
        </w:rPr>
        <w:t>2018年7月5日</w:t>
      </w:r>
    </w:p>
    <w:p w:rsidR="00762F50" w:rsidRPr="00DE2106" w:rsidRDefault="00762F50" w:rsidP="00762F50">
      <w:pPr>
        <w:rPr>
          <w:rFonts w:ascii="彩虹粗仿宋" w:eastAsia="彩虹粗仿宋"/>
          <w:b/>
          <w:color w:val="000000"/>
          <w:sz w:val="32"/>
          <w:szCs w:val="32"/>
        </w:rPr>
      </w:pPr>
      <w:bookmarkStart w:id="0" w:name="_GoBack"/>
      <w:bookmarkEnd w:id="0"/>
    </w:p>
    <w:p w:rsidR="00762F50" w:rsidRPr="00DE2106" w:rsidRDefault="00762F50" w:rsidP="00762F50">
      <w:pPr>
        <w:spacing w:line="480" w:lineRule="exact"/>
        <w:ind w:right="222" w:firstLineChars="200" w:firstLine="560"/>
        <w:jc w:val="right"/>
        <w:rPr>
          <w:rFonts w:ascii="彩虹粗仿宋" w:eastAsia="彩虹粗仿宋" w:hAnsi="宋体"/>
          <w:color w:val="000000"/>
          <w:sz w:val="28"/>
          <w:szCs w:val="28"/>
        </w:rPr>
      </w:pPr>
    </w:p>
    <w:p w:rsidR="00762F50" w:rsidRDefault="00762F50" w:rsidP="00762F50">
      <w:pPr>
        <w:widowControl/>
        <w:jc w:val="left"/>
        <w:rPr>
          <w:rFonts w:ascii="彩虹粗仿宋" w:eastAsia="彩虹粗仿宋"/>
          <w:b/>
          <w:color w:val="000000"/>
          <w:sz w:val="32"/>
          <w:szCs w:val="32"/>
        </w:rPr>
      </w:pPr>
    </w:p>
    <w:p w:rsidR="00D93778" w:rsidRDefault="00D93778"/>
    <w:sectPr w:rsidR="00D93778" w:rsidSect="00117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F50"/>
    <w:rsid w:val="00002959"/>
    <w:rsid w:val="00010AFD"/>
    <w:rsid w:val="0001105A"/>
    <w:rsid w:val="00061A7C"/>
    <w:rsid w:val="00094136"/>
    <w:rsid w:val="000C067C"/>
    <w:rsid w:val="000F6F92"/>
    <w:rsid w:val="0013745B"/>
    <w:rsid w:val="0015322E"/>
    <w:rsid w:val="0019683F"/>
    <w:rsid w:val="001A2A48"/>
    <w:rsid w:val="001C48A5"/>
    <w:rsid w:val="001E2B8B"/>
    <w:rsid w:val="001F530C"/>
    <w:rsid w:val="00211394"/>
    <w:rsid w:val="00246909"/>
    <w:rsid w:val="002471CE"/>
    <w:rsid w:val="00283358"/>
    <w:rsid w:val="003246BF"/>
    <w:rsid w:val="003A1042"/>
    <w:rsid w:val="003B59CC"/>
    <w:rsid w:val="003F3A00"/>
    <w:rsid w:val="00414642"/>
    <w:rsid w:val="00416047"/>
    <w:rsid w:val="00432DDD"/>
    <w:rsid w:val="00450855"/>
    <w:rsid w:val="0047029D"/>
    <w:rsid w:val="004A3371"/>
    <w:rsid w:val="004A5F57"/>
    <w:rsid w:val="004E25FF"/>
    <w:rsid w:val="004F4E3C"/>
    <w:rsid w:val="00531932"/>
    <w:rsid w:val="00560044"/>
    <w:rsid w:val="005C279B"/>
    <w:rsid w:val="00680818"/>
    <w:rsid w:val="006A0C39"/>
    <w:rsid w:val="006C24A4"/>
    <w:rsid w:val="006D3839"/>
    <w:rsid w:val="006E24EB"/>
    <w:rsid w:val="007451D0"/>
    <w:rsid w:val="00762F50"/>
    <w:rsid w:val="007A6526"/>
    <w:rsid w:val="007D6C9E"/>
    <w:rsid w:val="00834FF2"/>
    <w:rsid w:val="008705A2"/>
    <w:rsid w:val="00887BC8"/>
    <w:rsid w:val="00897FB7"/>
    <w:rsid w:val="008D27D2"/>
    <w:rsid w:val="0090268E"/>
    <w:rsid w:val="009257D9"/>
    <w:rsid w:val="00937836"/>
    <w:rsid w:val="00954268"/>
    <w:rsid w:val="00955ECC"/>
    <w:rsid w:val="009B2063"/>
    <w:rsid w:val="00A14C2B"/>
    <w:rsid w:val="00A253D0"/>
    <w:rsid w:val="00A5249A"/>
    <w:rsid w:val="00A71EF1"/>
    <w:rsid w:val="00AC20B1"/>
    <w:rsid w:val="00B26A0E"/>
    <w:rsid w:val="00B529D3"/>
    <w:rsid w:val="00BD772D"/>
    <w:rsid w:val="00C3743E"/>
    <w:rsid w:val="00C85FE6"/>
    <w:rsid w:val="00C8699C"/>
    <w:rsid w:val="00CD35F5"/>
    <w:rsid w:val="00CE0691"/>
    <w:rsid w:val="00CE1BFA"/>
    <w:rsid w:val="00D00675"/>
    <w:rsid w:val="00D015CA"/>
    <w:rsid w:val="00D93778"/>
    <w:rsid w:val="00DC2C68"/>
    <w:rsid w:val="00DD7096"/>
    <w:rsid w:val="00E116B2"/>
    <w:rsid w:val="00E15F27"/>
    <w:rsid w:val="00E33614"/>
    <w:rsid w:val="00E813F9"/>
    <w:rsid w:val="00EA1C19"/>
    <w:rsid w:val="00F02441"/>
    <w:rsid w:val="00F51767"/>
    <w:rsid w:val="00F737A6"/>
    <w:rsid w:val="00F814D5"/>
    <w:rsid w:val="00FB146E"/>
    <w:rsid w:val="00FB35E8"/>
    <w:rsid w:val="00FB7FE7"/>
    <w:rsid w:val="00FC0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F5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62F50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62F50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32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D:\&#33931;&#20094;&#20803;\6.&#24320;&#33455;&#32435;&#36130;&#20844;&#21578;\&#21452;&#21608;&#24320;&#25918;\&#26376;&#24230;&#31649;&#29702;&#25253;&#21578;\5.31\SCE139_&#37329;&#24314;&#21478;&#31867;&#36164;&#20135;&#22411;FOF&#31169;&#21215;&#22522;&#37329;_&#36164;&#20135;&#20272;&#20540;&#34920;_20180531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dLbls>
            <c:numFmt formatCode="0.00%" sourceLinked="0"/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Sheet2!$A$1:$A$2</c:f>
              <c:strCache>
                <c:ptCount val="2"/>
                <c:pt idx="0">
                  <c:v>现金、银行存款</c:v>
                </c:pt>
                <c:pt idx="1">
                  <c:v>货币市场基金</c:v>
                </c:pt>
              </c:strCache>
            </c:strRef>
          </c:cat>
          <c:val>
            <c:numRef>
              <c:f>Sheet2!$B$1:$B$2</c:f>
              <c:numCache>
                <c:formatCode>General</c:formatCode>
                <c:ptCount val="2"/>
                <c:pt idx="0">
                  <c:v>4.0000000000000001E-3</c:v>
                </c:pt>
                <c:pt idx="1">
                  <c:v>0.99565200000000009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63</Words>
  <Characters>361</Characters>
  <Application>Microsoft Office Word</Application>
  <DocSecurity>0</DocSecurity>
  <Lines>3</Lines>
  <Paragraphs>1</Paragraphs>
  <ScaleCrop>false</ScaleCrop>
  <Company>Microsoft</Company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蒋乾元</dc:creator>
  <cp:lastModifiedBy>蒋乾元</cp:lastModifiedBy>
  <cp:revision>10</cp:revision>
  <dcterms:created xsi:type="dcterms:W3CDTF">2018-03-20T07:11:00Z</dcterms:created>
  <dcterms:modified xsi:type="dcterms:W3CDTF">2018-07-06T00:51:00Z</dcterms:modified>
</cp:coreProperties>
</file>